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16" w:rsidRDefault="00A35E16" w:rsidP="00A35E16">
      <w:pPr>
        <w:jc w:val="center"/>
        <w:rPr>
          <w:rFonts w:ascii="Arial Narrow" w:hAnsi="Arial Narrow"/>
          <w:b/>
          <w:sz w:val="72"/>
          <w:szCs w:val="72"/>
        </w:rPr>
      </w:pPr>
    </w:p>
    <w:p w:rsidR="00A35E16" w:rsidRDefault="00A35E16" w:rsidP="00B12DD0">
      <w:pPr>
        <w:spacing w:line="240" w:lineRule="auto"/>
        <w:jc w:val="center"/>
        <w:rPr>
          <w:rFonts w:ascii="Arial Narrow" w:hAnsi="Arial Narrow"/>
          <w:b/>
          <w:sz w:val="72"/>
          <w:szCs w:val="72"/>
        </w:rPr>
      </w:pPr>
    </w:p>
    <w:p w:rsidR="00A35E16" w:rsidRDefault="00A35E16" w:rsidP="00B12DD0">
      <w:pPr>
        <w:spacing w:line="240" w:lineRule="auto"/>
        <w:jc w:val="center"/>
        <w:rPr>
          <w:rFonts w:ascii="Arial Narrow" w:hAnsi="Arial Narrow"/>
          <w:b/>
          <w:sz w:val="72"/>
          <w:szCs w:val="72"/>
        </w:rPr>
      </w:pPr>
    </w:p>
    <w:p w:rsidR="00A35E16" w:rsidRDefault="00A35E16" w:rsidP="00B12DD0">
      <w:pPr>
        <w:spacing w:line="240" w:lineRule="auto"/>
        <w:jc w:val="center"/>
        <w:rPr>
          <w:rFonts w:ascii="Arial Narrow" w:hAnsi="Arial Narrow"/>
          <w:b/>
          <w:sz w:val="72"/>
          <w:szCs w:val="72"/>
        </w:rPr>
      </w:pPr>
    </w:p>
    <w:p w:rsidR="00A35E16" w:rsidRDefault="00A35E16" w:rsidP="00B12DD0">
      <w:pPr>
        <w:spacing w:line="240" w:lineRule="auto"/>
        <w:jc w:val="center"/>
        <w:rPr>
          <w:rFonts w:ascii="Arial Narrow" w:hAnsi="Arial Narrow"/>
          <w:b/>
          <w:sz w:val="72"/>
          <w:szCs w:val="72"/>
        </w:rPr>
      </w:pPr>
    </w:p>
    <w:p w:rsidR="000220B3" w:rsidRDefault="00A35E16" w:rsidP="00B12DD0">
      <w:pPr>
        <w:spacing w:line="240" w:lineRule="auto"/>
        <w:jc w:val="center"/>
        <w:rPr>
          <w:rFonts w:ascii="Arial Narrow" w:hAnsi="Arial Narrow"/>
          <w:b/>
          <w:sz w:val="72"/>
          <w:szCs w:val="72"/>
        </w:rPr>
      </w:pPr>
      <w:r w:rsidRPr="00A35E16">
        <w:rPr>
          <w:rFonts w:ascii="Arial Narrow" w:hAnsi="Arial Narrow"/>
          <w:b/>
          <w:sz w:val="72"/>
          <w:szCs w:val="72"/>
        </w:rPr>
        <w:t>ANEXO 1</w:t>
      </w:r>
    </w:p>
    <w:p w:rsidR="00D754EF" w:rsidRDefault="00D754EF" w:rsidP="00B12DD0">
      <w:pPr>
        <w:spacing w:line="240" w:lineRule="auto"/>
        <w:jc w:val="center"/>
        <w:rPr>
          <w:rFonts w:ascii="Arial Narrow" w:hAnsi="Arial Narrow"/>
          <w:b/>
          <w:sz w:val="72"/>
          <w:szCs w:val="72"/>
        </w:rPr>
      </w:pPr>
    </w:p>
    <w:p w:rsidR="00D754EF" w:rsidRDefault="00D754EF" w:rsidP="00B12DD0">
      <w:pPr>
        <w:spacing w:line="240" w:lineRule="auto"/>
        <w:jc w:val="center"/>
        <w:rPr>
          <w:rFonts w:ascii="Arial Narrow" w:hAnsi="Arial Narrow"/>
          <w:b/>
          <w:sz w:val="72"/>
          <w:szCs w:val="72"/>
        </w:rPr>
      </w:pPr>
    </w:p>
    <w:p w:rsidR="00D754EF" w:rsidRDefault="00D754EF" w:rsidP="00B12DD0">
      <w:pPr>
        <w:spacing w:line="240" w:lineRule="auto"/>
        <w:jc w:val="center"/>
        <w:rPr>
          <w:rFonts w:ascii="Arial Narrow" w:hAnsi="Arial Narrow"/>
          <w:b/>
          <w:sz w:val="72"/>
          <w:szCs w:val="72"/>
        </w:rPr>
      </w:pPr>
    </w:p>
    <w:p w:rsidR="00B12DD0" w:rsidRDefault="00B12DD0" w:rsidP="00B12DD0">
      <w:pPr>
        <w:spacing w:line="240" w:lineRule="auto"/>
        <w:jc w:val="center"/>
        <w:rPr>
          <w:rFonts w:ascii="Arial Narrow" w:hAnsi="Arial Narrow"/>
          <w:b/>
          <w:sz w:val="72"/>
          <w:szCs w:val="72"/>
        </w:rPr>
      </w:pPr>
    </w:p>
    <w:p w:rsidR="00D754EF" w:rsidRDefault="00D754EF" w:rsidP="00B12DD0">
      <w:pPr>
        <w:spacing w:line="240" w:lineRule="auto"/>
        <w:jc w:val="center"/>
        <w:rPr>
          <w:rFonts w:ascii="Arial Narrow" w:hAnsi="Arial Narrow"/>
          <w:b/>
          <w:sz w:val="72"/>
          <w:szCs w:val="72"/>
        </w:rPr>
      </w:pPr>
    </w:p>
    <w:p w:rsidR="00D754EF" w:rsidRDefault="00D754EF" w:rsidP="00A35E16">
      <w:pPr>
        <w:jc w:val="center"/>
        <w:rPr>
          <w:rFonts w:ascii="Arial Narrow" w:hAnsi="Arial Narrow"/>
          <w:b/>
          <w:sz w:val="72"/>
          <w:szCs w:val="72"/>
        </w:rPr>
      </w:pPr>
    </w:p>
    <w:p w:rsidR="00315049" w:rsidRDefault="00315049" w:rsidP="00D754EF">
      <w:pPr>
        <w:pStyle w:val="Standard"/>
        <w:ind w:left="15" w:right="45"/>
        <w:rPr>
          <w:rFonts w:ascii="Arial Narrow" w:hAnsi="Arial Narrow"/>
          <w:b/>
        </w:rPr>
      </w:pPr>
      <w:bookmarkStart w:id="0" w:name="_GoBack"/>
      <w:bookmarkEnd w:id="0"/>
    </w:p>
    <w:p w:rsidR="00D754EF" w:rsidRPr="001C2C07" w:rsidRDefault="00D754EF" w:rsidP="00D754EF">
      <w:pPr>
        <w:pStyle w:val="Standard"/>
        <w:ind w:left="15" w:right="45"/>
        <w:rPr>
          <w:rFonts w:ascii="Arial Narrow" w:hAnsi="Arial Narrow"/>
        </w:rPr>
      </w:pPr>
      <w:r w:rsidRPr="001C2C07">
        <w:rPr>
          <w:rFonts w:ascii="Arial Narrow" w:hAnsi="Arial Narrow"/>
          <w:b/>
        </w:rPr>
        <w:t>NOMBRE DEL OFERENTE: ……………………………………………………………..………………..</w:t>
      </w:r>
    </w:p>
    <w:p w:rsidR="00D754EF" w:rsidRPr="001C2C07" w:rsidRDefault="00D754EF" w:rsidP="00D754EF">
      <w:pPr>
        <w:pStyle w:val="Standard"/>
        <w:ind w:left="15" w:right="45"/>
        <w:rPr>
          <w:rFonts w:ascii="Arial Narrow" w:hAnsi="Arial Narrow"/>
          <w:b/>
          <w:spacing w:val="-2"/>
        </w:rPr>
      </w:pPr>
    </w:p>
    <w:p w:rsidR="00D754EF" w:rsidRDefault="00D754EF" w:rsidP="00D754EF">
      <w:pPr>
        <w:pStyle w:val="Standard"/>
        <w:numPr>
          <w:ilvl w:val="1"/>
          <w:numId w:val="5"/>
        </w:numPr>
        <w:ind w:right="45"/>
        <w:rPr>
          <w:rFonts w:ascii="Arial Narrow" w:hAnsi="Arial Narrow"/>
          <w:b/>
        </w:rPr>
      </w:pPr>
      <w:r w:rsidRPr="001C2C07">
        <w:rPr>
          <w:rFonts w:ascii="Arial Narrow" w:hAnsi="Arial Narrow"/>
          <w:b/>
        </w:rPr>
        <w:t>PRESENTACIÓN Y COMPROMISO</w:t>
      </w:r>
    </w:p>
    <w:p w:rsidR="00D754EF" w:rsidRPr="001C2C07" w:rsidRDefault="00D754EF" w:rsidP="00D754EF">
      <w:pPr>
        <w:pStyle w:val="Standard"/>
        <w:ind w:left="705" w:right="45"/>
        <w:rPr>
          <w:rFonts w:ascii="Arial Narrow" w:hAnsi="Arial Narrow"/>
        </w:rPr>
      </w:pPr>
    </w:p>
    <w:p w:rsidR="00D754EF" w:rsidRDefault="00D754EF" w:rsidP="00D754EF">
      <w:pPr>
        <w:pStyle w:val="Standard"/>
        <w:ind w:left="15" w:right="45"/>
        <w:jc w:val="both"/>
        <w:rPr>
          <w:rFonts w:ascii="Arial Narrow" w:hAnsi="Arial Narrow"/>
        </w:rPr>
      </w:pPr>
      <w:r w:rsidRPr="001C2C07">
        <w:rPr>
          <w:rFonts w:ascii="Arial Narrow" w:hAnsi="Arial Narrow"/>
        </w:rPr>
        <w:t xml:space="preserve">El que suscribe, en atención a la convocatoria efectuada por el Ministerio de Transporte y Obras Públicas para la ejecución de </w:t>
      </w:r>
      <w:r w:rsidRPr="001C2C07">
        <w:rPr>
          <w:rFonts w:ascii="Arial Narrow" w:hAnsi="Arial Narrow"/>
          <w:i/>
        </w:rPr>
        <w:t>(nombre de la obra o proyecto),</w:t>
      </w:r>
      <w:r w:rsidRPr="001C2C07">
        <w:rPr>
          <w:rFonts w:ascii="Arial Narrow" w:hAnsi="Arial Narrow"/>
        </w:rPr>
        <w:t xml:space="preserve"> luego de examinar el pliego del presente procedimiento de ejecución de obras, al presentar esta oferta por (</w:t>
      </w:r>
      <w:r w:rsidRPr="001C2C07">
        <w:rPr>
          <w:rFonts w:ascii="Arial Narrow" w:hAnsi="Arial Narrow"/>
          <w:i/>
        </w:rPr>
        <w:t>sus propios derechos, si es persona natural) / (representante legal o apoderado de....... si es persona jurídica), (procurador común de…, si se trata de asociación o consorcio</w:t>
      </w:r>
      <w:r w:rsidRPr="001C2C07">
        <w:rPr>
          <w:rFonts w:ascii="Arial Narrow" w:hAnsi="Arial Narrow"/>
        </w:rPr>
        <w:t>) declara que:</w:t>
      </w:r>
    </w:p>
    <w:p w:rsidR="00D754EF" w:rsidRPr="001C2C07" w:rsidRDefault="00D754EF" w:rsidP="00D754EF">
      <w:pPr>
        <w:pStyle w:val="Standard"/>
        <w:ind w:left="15" w:right="45"/>
        <w:jc w:val="both"/>
        <w:rPr>
          <w:rFonts w:ascii="Arial Narrow" w:hAnsi="Arial Narrow"/>
        </w:rPr>
      </w:pPr>
    </w:p>
    <w:p w:rsidR="00D754EF" w:rsidRPr="001C2C07" w:rsidRDefault="00D754EF" w:rsidP="00D754EF">
      <w:pPr>
        <w:numPr>
          <w:ilvl w:val="0"/>
          <w:numId w:val="3"/>
        </w:numPr>
        <w:tabs>
          <w:tab w:val="left" w:pos="0"/>
          <w:tab w:val="left" w:pos="709"/>
          <w:tab w:val="left" w:pos="2205"/>
          <w:tab w:val="left" w:pos="3929"/>
        </w:tabs>
        <w:suppressAutoHyphens/>
        <w:spacing w:after="0" w:line="240" w:lineRule="auto"/>
        <w:jc w:val="both"/>
        <w:rPr>
          <w:rFonts w:ascii="Arial Narrow" w:hAnsi="Arial Narrow"/>
          <w:spacing w:val="-2"/>
        </w:rPr>
      </w:pPr>
      <w:r w:rsidRPr="001C2C07">
        <w:rPr>
          <w:rFonts w:ascii="Arial Narrow" w:hAnsi="Arial Narrow"/>
          <w:spacing w:val="-2"/>
        </w:rPr>
        <w:t xml:space="preserve"> La única persona o personas interesadas en esta oferta está o están nombradas en ella, sin que incurra en actos de ocultamiento o simulación con el fin de que no aparezcan sujetos inhabilitados para contratar con el Estado.</w:t>
      </w:r>
    </w:p>
    <w:p w:rsidR="00D754EF" w:rsidRPr="001C2C07" w:rsidRDefault="00D754EF" w:rsidP="00D754EF">
      <w:pPr>
        <w:pStyle w:val="Prrafodelista"/>
        <w:rPr>
          <w:rFonts w:ascii="Arial Narrow" w:hAnsi="Arial Narrow"/>
          <w:spacing w:val="-2"/>
        </w:rPr>
      </w:pPr>
    </w:p>
    <w:p w:rsidR="00D754EF" w:rsidRPr="001C2C07" w:rsidRDefault="00D754EF" w:rsidP="00D754EF">
      <w:pPr>
        <w:numPr>
          <w:ilvl w:val="0"/>
          <w:numId w:val="3"/>
        </w:numPr>
        <w:tabs>
          <w:tab w:val="left" w:pos="0"/>
          <w:tab w:val="left" w:pos="709"/>
          <w:tab w:val="left" w:pos="2205"/>
          <w:tab w:val="left" w:pos="3929"/>
        </w:tabs>
        <w:suppressAutoHyphens/>
        <w:spacing w:after="0" w:line="240" w:lineRule="auto"/>
        <w:jc w:val="both"/>
        <w:rPr>
          <w:rFonts w:ascii="Arial Narrow" w:hAnsi="Arial Narrow"/>
        </w:rPr>
      </w:pPr>
      <w:r w:rsidRPr="001C2C07">
        <w:rPr>
          <w:rFonts w:ascii="Arial Narrow" w:hAnsi="Arial Narrow"/>
          <w:spacing w:val="-2"/>
        </w:rPr>
        <w:t>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w:t>
      </w:r>
      <w:r>
        <w:rPr>
          <w:rFonts w:ascii="Arial Narrow" w:hAnsi="Arial Narrow"/>
          <w:spacing w:val="-2"/>
        </w:rPr>
        <w:t xml:space="preserve"> procedimiento de contratación.</w:t>
      </w:r>
      <w:r w:rsidRPr="001C2C07">
        <w:rPr>
          <w:rFonts w:ascii="Arial Narrow" w:hAnsi="Arial Narrow"/>
          <w:spacing w:val="-2"/>
        </w:rPr>
        <w:t xml:space="preserve"> En tal virtud, declara </w:t>
      </w:r>
      <w:r w:rsidRPr="001C2C07">
        <w:rPr>
          <w:rFonts w:ascii="Arial Narrow" w:hAnsi="Arial Narrow"/>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D754EF" w:rsidRPr="001C2C07" w:rsidRDefault="00D754EF" w:rsidP="00D754EF">
      <w:pPr>
        <w:tabs>
          <w:tab w:val="left" w:pos="0"/>
          <w:tab w:val="left" w:pos="709"/>
          <w:tab w:val="left" w:pos="2205"/>
          <w:tab w:val="left" w:pos="3929"/>
        </w:tabs>
        <w:suppressAutoHyphens/>
        <w:spacing w:after="0" w:line="240" w:lineRule="auto"/>
        <w:ind w:left="720"/>
        <w:rPr>
          <w:rFonts w:ascii="Arial Narrow" w:hAnsi="Arial Narrow"/>
        </w:rPr>
      </w:pPr>
    </w:p>
    <w:p w:rsidR="00D754EF" w:rsidRPr="001C2C07" w:rsidRDefault="00D754EF" w:rsidP="00D754EF">
      <w:pPr>
        <w:numPr>
          <w:ilvl w:val="0"/>
          <w:numId w:val="3"/>
        </w:numPr>
        <w:tabs>
          <w:tab w:val="left" w:pos="0"/>
          <w:tab w:val="left" w:pos="709"/>
          <w:tab w:val="left" w:pos="2205"/>
          <w:tab w:val="left" w:pos="3929"/>
        </w:tabs>
        <w:suppressAutoHyphens/>
        <w:spacing w:after="0" w:line="240" w:lineRule="auto"/>
        <w:jc w:val="both"/>
        <w:rPr>
          <w:rFonts w:ascii="Arial Narrow" w:hAnsi="Arial Narrow"/>
        </w:rPr>
      </w:pPr>
      <w:r w:rsidRPr="001C2C07">
        <w:rPr>
          <w:rFonts w:ascii="Arial Narrow" w:hAnsi="Arial Narrow"/>
          <w:spacing w:val="-2"/>
        </w:rPr>
        <w:t>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adjudicación del contrato, serán de propiedad del oferente o arrendados y contarán con todos los permisos que se requieran para su utilización.</w:t>
      </w:r>
    </w:p>
    <w:p w:rsidR="00D754EF" w:rsidRPr="001C2C07" w:rsidRDefault="00D754EF" w:rsidP="00D754EF">
      <w:pPr>
        <w:pStyle w:val="Prrafodelista"/>
        <w:rPr>
          <w:rFonts w:ascii="Arial Narrow" w:hAnsi="Arial Narrow"/>
        </w:rPr>
      </w:pPr>
    </w:p>
    <w:p w:rsidR="00D754EF" w:rsidRPr="001C2C07" w:rsidRDefault="00D754EF" w:rsidP="00D754EF">
      <w:pPr>
        <w:numPr>
          <w:ilvl w:val="0"/>
          <w:numId w:val="3"/>
        </w:numPr>
        <w:tabs>
          <w:tab w:val="left" w:pos="0"/>
          <w:tab w:val="left" w:pos="709"/>
          <w:tab w:val="left" w:pos="2205"/>
          <w:tab w:val="left" w:pos="3929"/>
        </w:tabs>
        <w:suppressAutoHyphens/>
        <w:spacing w:after="0" w:line="240" w:lineRule="auto"/>
        <w:jc w:val="both"/>
        <w:rPr>
          <w:rFonts w:ascii="Arial Narrow" w:hAnsi="Arial Narrow"/>
        </w:rPr>
      </w:pPr>
      <w:r w:rsidRPr="001C2C07">
        <w:rPr>
          <w:rFonts w:ascii="Arial Narrow" w:hAnsi="Arial Narrow"/>
          <w:spacing w:val="-2"/>
        </w:rPr>
        <w:t>Suministrará la mano de obra, equipos y materiales requeridos para la construcción del proyecto, de acuerdo con el pliego, realizará las obras en el plazo y por los precios unitarios indicados en el Formulario Único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D754EF" w:rsidRPr="001C2C07" w:rsidRDefault="00D754EF" w:rsidP="00D754EF">
      <w:pPr>
        <w:pStyle w:val="Prrafodelista"/>
        <w:rPr>
          <w:rFonts w:ascii="Arial Narrow" w:hAnsi="Arial Narrow"/>
          <w:color w:val="000000"/>
          <w:spacing w:val="-2"/>
        </w:rPr>
      </w:pPr>
    </w:p>
    <w:p w:rsidR="00D754EF" w:rsidRPr="001C2C07" w:rsidRDefault="00D754EF" w:rsidP="00D754EF">
      <w:pPr>
        <w:numPr>
          <w:ilvl w:val="0"/>
          <w:numId w:val="3"/>
        </w:numPr>
        <w:tabs>
          <w:tab w:val="left" w:pos="0"/>
          <w:tab w:val="left" w:pos="709"/>
          <w:tab w:val="left" w:pos="2205"/>
          <w:tab w:val="left" w:pos="3929"/>
        </w:tabs>
        <w:suppressAutoHyphens/>
        <w:spacing w:after="0" w:line="240" w:lineRule="auto"/>
        <w:jc w:val="both"/>
        <w:rPr>
          <w:rFonts w:ascii="Arial Narrow" w:hAnsi="Arial Narrow"/>
        </w:rPr>
      </w:pPr>
      <w:r w:rsidRPr="001C2C07">
        <w:rPr>
          <w:rFonts w:ascii="Arial Narrow" w:hAnsi="Arial Narrow"/>
          <w:color w:val="000000"/>
          <w:spacing w:val="-2"/>
        </w:rPr>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w:t>
      </w:r>
      <w:r w:rsidRPr="001C2C07">
        <w:rPr>
          <w:rFonts w:ascii="Arial Narrow" w:hAnsi="Arial Narrow"/>
          <w:color w:val="000000"/>
          <w:spacing w:val="-2"/>
        </w:rPr>
        <w:lastRenderedPageBreak/>
        <w:t>ver con el presente procedimiento de contratación en sus etapas de planificación, programación, selección, contratación o ejecución, incluyéndose preparación del pliego, aprobación de documentos, evaluación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D754EF" w:rsidRPr="001C2C07" w:rsidRDefault="00D754EF" w:rsidP="00D754EF">
      <w:pPr>
        <w:pStyle w:val="Prrafodelista"/>
        <w:rPr>
          <w:rFonts w:ascii="Arial Narrow" w:hAnsi="Arial Narrow"/>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rPr>
      </w:pPr>
      <w:r w:rsidRPr="001C2C07">
        <w:rPr>
          <w:rFonts w:ascii="Arial Narrow" w:hAnsi="Arial Narrow"/>
          <w:color w:val="000000"/>
          <w:spacing w:val="-2"/>
        </w:rPr>
        <w:t>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w:t>
      </w:r>
    </w:p>
    <w:p w:rsidR="00D754EF" w:rsidRPr="001C2C07" w:rsidRDefault="00D754EF" w:rsidP="00D754EF">
      <w:pPr>
        <w:pStyle w:val="Prrafodelista"/>
        <w:rPr>
          <w:rFonts w:ascii="Arial Narrow" w:hAnsi="Arial Narrow"/>
          <w:color w:val="000000"/>
          <w:spacing w:val="-2"/>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rPr>
      </w:pPr>
      <w:r w:rsidRPr="001C2C07">
        <w:rPr>
          <w:rFonts w:ascii="Arial Narrow" w:hAnsi="Arial Narrow"/>
          <w:color w:val="000000"/>
          <w:spacing w:val="-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D754EF" w:rsidRPr="001C2C07" w:rsidRDefault="00D754EF" w:rsidP="00D754EF">
      <w:pPr>
        <w:pStyle w:val="Standard"/>
        <w:tabs>
          <w:tab w:val="left" w:pos="0"/>
          <w:tab w:val="left" w:pos="709"/>
          <w:tab w:val="left" w:pos="2205"/>
        </w:tabs>
        <w:ind w:left="720"/>
        <w:jc w:val="both"/>
        <w:rPr>
          <w:rFonts w:ascii="Arial Narrow" w:hAnsi="Arial Narrow"/>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rPr>
      </w:pPr>
      <w:r w:rsidRPr="001C2C07">
        <w:rPr>
          <w:rFonts w:ascii="Arial Narrow" w:hAnsi="Arial Narrow"/>
          <w:spacing w:val="-2"/>
        </w:rPr>
        <w:t>Conoce las condiciones del sitio de la obra, ha estudiado los planos, especificaciones técnicas y demás información del pliego, las aclaraciones y respuestas realizadas en el proce</w:t>
      </w:r>
      <w:r>
        <w:rPr>
          <w:rFonts w:ascii="Arial Narrow" w:hAnsi="Arial Narrow"/>
          <w:spacing w:val="-2"/>
        </w:rPr>
        <w:t xml:space="preserve">so, y en </w:t>
      </w:r>
      <w:r w:rsidRPr="001C2C07">
        <w:rPr>
          <w:rFonts w:ascii="Arial Narrow" w:hAnsi="Arial Narrow"/>
          <w:spacing w:val="-2"/>
        </w:rPr>
        <w:t>esa medida renuncia a cualquier reclamo posterior, aduciendo desconocimiento por estas causas.</w:t>
      </w:r>
    </w:p>
    <w:p w:rsidR="00D754EF" w:rsidRPr="001C2C07" w:rsidRDefault="00D754EF" w:rsidP="00D754EF">
      <w:pPr>
        <w:pStyle w:val="Prrafodelista"/>
        <w:rPr>
          <w:rFonts w:ascii="Arial Narrow" w:hAnsi="Arial Narrow"/>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rPr>
      </w:pPr>
      <w:r w:rsidRPr="001C2C07">
        <w:rPr>
          <w:rFonts w:ascii="Arial Narrow" w:hAnsi="Arial Narrow"/>
          <w:spacing w:val="-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w:t>
      </w:r>
    </w:p>
    <w:p w:rsidR="00D754EF" w:rsidRPr="001C2C07" w:rsidRDefault="00D754EF" w:rsidP="00D754EF">
      <w:pPr>
        <w:pStyle w:val="Prrafodelista"/>
        <w:rPr>
          <w:rFonts w:ascii="Arial Narrow" w:hAnsi="Arial Narrow"/>
          <w:spacing w:val="-2"/>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rPr>
      </w:pPr>
      <w:r w:rsidRPr="001C2C07">
        <w:rPr>
          <w:rFonts w:ascii="Arial Narrow" w:hAnsi="Arial Narrow"/>
          <w:spacing w:val="-2"/>
        </w:rPr>
        <w:t>De resultar adjudicatario, manifiesta que suscribirá el contrato comprometiéndose a ejecutar el servicio sobre la base de los estudios con los que cuente la entidad contratante, los mismos que declara conocerlos; y en tal virtud, no podrá aducir error, falencia o cualquier inconformidad de dichos estudios, como causal para solicitar ampliación del plazo, contratación de rubros nuevos o contratos complementarios.</w:t>
      </w:r>
    </w:p>
    <w:p w:rsidR="00D754EF" w:rsidRPr="001C2C07" w:rsidRDefault="00D754EF" w:rsidP="00D754EF">
      <w:pPr>
        <w:pStyle w:val="Prrafodelista"/>
        <w:rPr>
          <w:rFonts w:ascii="Arial Narrow" w:hAnsi="Arial Narrow"/>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rPr>
      </w:pPr>
      <w:r w:rsidRPr="001C2C07">
        <w:rPr>
          <w:rFonts w:ascii="Arial Narrow" w:hAnsi="Arial Narrow"/>
          <w:spacing w:val="-2"/>
        </w:rPr>
        <w:t xml:space="preserve">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D754EF" w:rsidRPr="001C2C07" w:rsidRDefault="00D754EF" w:rsidP="00D754EF">
      <w:pPr>
        <w:pStyle w:val="Prrafodelista"/>
        <w:rPr>
          <w:rFonts w:ascii="Arial Narrow" w:hAnsi="Arial Narrow"/>
        </w:rPr>
      </w:pPr>
    </w:p>
    <w:p w:rsidR="00D754EF" w:rsidRPr="001C2C07" w:rsidRDefault="00D754EF" w:rsidP="00D754EF">
      <w:pPr>
        <w:numPr>
          <w:ilvl w:val="0"/>
          <w:numId w:val="3"/>
        </w:numPr>
        <w:tabs>
          <w:tab w:val="left" w:pos="0"/>
          <w:tab w:val="left" w:pos="709"/>
          <w:tab w:val="left" w:pos="2205"/>
          <w:tab w:val="left" w:pos="3929"/>
        </w:tabs>
        <w:suppressAutoHyphens/>
        <w:spacing w:after="0" w:line="240" w:lineRule="auto"/>
        <w:jc w:val="both"/>
        <w:rPr>
          <w:rFonts w:ascii="Arial Narrow" w:hAnsi="Arial Narrow"/>
        </w:rPr>
      </w:pPr>
      <w:r w:rsidRPr="001C2C07">
        <w:rPr>
          <w:rFonts w:ascii="Arial Narrow" w:hAnsi="Arial Narrow"/>
          <w:spacing w:val="-2"/>
        </w:rPr>
        <w:t xml:space="preserve"> Como norma supletoria en lo que no se encuentre previsto en el pliego, se somete a las disposiciones de la LOSNCP, de su Reglamento General, la normativa que expida el </w:t>
      </w:r>
      <w:r w:rsidRPr="001C2C07">
        <w:rPr>
          <w:rFonts w:ascii="Arial Narrow" w:hAnsi="Arial Narrow"/>
          <w:lang w:eastAsia="es-EC"/>
        </w:rPr>
        <w:t>Servicio Nacional de Contratación Pública</w:t>
      </w:r>
      <w:r w:rsidRPr="001C2C07">
        <w:rPr>
          <w:rFonts w:ascii="Arial Narrow" w:hAnsi="Arial Narrow"/>
          <w:spacing w:val="-2"/>
        </w:rPr>
        <w:t xml:space="preserve"> y demás normativa que le sea aplicable. </w:t>
      </w:r>
    </w:p>
    <w:p w:rsidR="00D754EF" w:rsidRPr="001C2C07" w:rsidRDefault="00D754EF" w:rsidP="00D754EF">
      <w:pPr>
        <w:pStyle w:val="Prrafodelista"/>
        <w:rPr>
          <w:rFonts w:ascii="Arial Narrow" w:hAnsi="Arial Narrow"/>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spacing w:val="-2"/>
        </w:rPr>
      </w:pPr>
      <w:r w:rsidRPr="001C2C07">
        <w:rPr>
          <w:rFonts w:ascii="Arial Narrow" w:hAnsi="Arial Narrow"/>
        </w:rPr>
        <w:t xml:space="preserve">Garantiza la veracidad y exactitud de la información y documentación proporcionada; así como de las declaraciones realizadas para el presente procedimiento de contratación </w:t>
      </w:r>
      <w:r w:rsidRPr="001C2C07">
        <w:rPr>
          <w:rFonts w:ascii="Arial Narrow" w:hAnsi="Arial Narrow"/>
        </w:rPr>
        <w:lastRenderedPageBreak/>
        <w:t>contenidas en los documentos de la oferta, formularios y otros anexos. De igual forma autoriza a la entidad contratante a efectuar averiguaciones para comprobar u obtener aclaraciones e información adicional sobre las condiciones técnicas, económicas y legales del oferente. Acepta que, en caso de que las entidades contratantes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pliego, según corresponda; sin perjuicio de las acciones legales a que hubiera lugar</w:t>
      </w:r>
      <w:r w:rsidRPr="001C2C07">
        <w:rPr>
          <w:rFonts w:ascii="Arial Narrow" w:hAnsi="Arial Narrow"/>
          <w:b/>
        </w:rPr>
        <w:t>.</w:t>
      </w:r>
    </w:p>
    <w:p w:rsidR="00D754EF" w:rsidRPr="001C2C07" w:rsidRDefault="00D754EF" w:rsidP="00D754EF">
      <w:pPr>
        <w:pStyle w:val="Prrafodelista"/>
        <w:rPr>
          <w:rFonts w:ascii="Arial Narrow" w:hAnsi="Arial Narrow"/>
          <w:spacing w:val="-2"/>
        </w:rPr>
      </w:pPr>
    </w:p>
    <w:p w:rsidR="00D754EF" w:rsidRPr="001C2C07" w:rsidRDefault="00D754EF" w:rsidP="00D754EF">
      <w:pPr>
        <w:pStyle w:val="Standard"/>
        <w:numPr>
          <w:ilvl w:val="0"/>
          <w:numId w:val="3"/>
        </w:numPr>
        <w:tabs>
          <w:tab w:val="left" w:pos="0"/>
          <w:tab w:val="left" w:pos="709"/>
          <w:tab w:val="left" w:pos="1418"/>
          <w:tab w:val="left" w:pos="2914"/>
        </w:tabs>
        <w:jc w:val="both"/>
        <w:rPr>
          <w:rFonts w:ascii="Arial Narrow" w:hAnsi="Arial Narrow"/>
        </w:rPr>
      </w:pPr>
      <w:r w:rsidRPr="001C2C07">
        <w:rPr>
          <w:rFonts w:ascii="Arial Narrow" w:hAnsi="Arial Narrow"/>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D754EF" w:rsidRPr="001C2C07" w:rsidRDefault="00D754EF" w:rsidP="00D754EF">
      <w:pPr>
        <w:pStyle w:val="Prrafodelista"/>
        <w:rPr>
          <w:rFonts w:ascii="Arial Narrow" w:hAnsi="Arial Narrow"/>
        </w:rPr>
      </w:pPr>
    </w:p>
    <w:p w:rsidR="00D754EF" w:rsidRPr="001C2C07" w:rsidRDefault="00D754EF" w:rsidP="00D754EF">
      <w:pPr>
        <w:numPr>
          <w:ilvl w:val="0"/>
          <w:numId w:val="3"/>
        </w:numPr>
        <w:tabs>
          <w:tab w:val="left" w:pos="0"/>
          <w:tab w:val="left" w:pos="709"/>
          <w:tab w:val="left" w:pos="2205"/>
          <w:tab w:val="left" w:pos="3929"/>
        </w:tabs>
        <w:suppressAutoHyphens/>
        <w:spacing w:after="0" w:line="240" w:lineRule="auto"/>
        <w:jc w:val="both"/>
        <w:rPr>
          <w:rFonts w:ascii="Arial Narrow" w:hAnsi="Arial Narrow"/>
        </w:rPr>
      </w:pPr>
      <w:r w:rsidRPr="001C2C07">
        <w:rPr>
          <w:rFonts w:ascii="Arial Narrow" w:hAnsi="Arial Narrow"/>
          <w:spacing w:val="-2"/>
        </w:rPr>
        <w:t>Bajo juramento, que no está incurso en las inhabilidades para contratar establecidas en el presente pliego</w:t>
      </w:r>
      <w:r w:rsidRPr="001C2C07">
        <w:rPr>
          <w:rFonts w:ascii="Arial Narrow" w:hAnsi="Arial Narrow"/>
        </w:rPr>
        <w:t>.</w:t>
      </w:r>
    </w:p>
    <w:p w:rsidR="00D754EF" w:rsidRPr="001C2C07" w:rsidRDefault="00D754EF" w:rsidP="00D754EF">
      <w:pPr>
        <w:pStyle w:val="Prrafodelista"/>
        <w:rPr>
          <w:rFonts w:ascii="Arial Narrow" w:hAnsi="Arial Narrow"/>
          <w:spacing w:val="-2"/>
        </w:rPr>
      </w:pPr>
    </w:p>
    <w:p w:rsidR="00D754EF" w:rsidRDefault="00D754EF" w:rsidP="00D754EF">
      <w:pPr>
        <w:numPr>
          <w:ilvl w:val="0"/>
          <w:numId w:val="3"/>
        </w:numPr>
        <w:tabs>
          <w:tab w:val="left" w:pos="0"/>
          <w:tab w:val="left" w:pos="709"/>
          <w:tab w:val="left" w:pos="2205"/>
          <w:tab w:val="left" w:pos="3929"/>
        </w:tabs>
        <w:suppressAutoHyphens/>
        <w:spacing w:after="0" w:line="240" w:lineRule="auto"/>
        <w:jc w:val="both"/>
        <w:rPr>
          <w:rFonts w:ascii="Arial Narrow" w:hAnsi="Arial Narrow"/>
        </w:rPr>
      </w:pPr>
      <w:r w:rsidRPr="001C2C07">
        <w:rPr>
          <w:rFonts w:ascii="Arial Narrow" w:hAnsi="Arial Narrow"/>
          <w:spacing w:val="-2"/>
        </w:rPr>
        <w:t>Autoriza a la entidad contratante al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D754EF" w:rsidRDefault="00D754EF" w:rsidP="00D754EF">
      <w:pPr>
        <w:tabs>
          <w:tab w:val="left" w:pos="0"/>
          <w:tab w:val="left" w:pos="709"/>
          <w:tab w:val="left" w:pos="2205"/>
          <w:tab w:val="left" w:pos="3929"/>
        </w:tabs>
        <w:suppressAutoHyphens/>
        <w:spacing w:after="0" w:line="240" w:lineRule="auto"/>
        <w:ind w:left="709"/>
        <w:jc w:val="both"/>
        <w:rPr>
          <w:rFonts w:ascii="Arial Narrow" w:hAnsi="Arial Narrow"/>
        </w:rPr>
      </w:pPr>
    </w:p>
    <w:p w:rsidR="00D754EF" w:rsidRPr="007A5BB2" w:rsidRDefault="00D754EF" w:rsidP="00D754EF">
      <w:pPr>
        <w:tabs>
          <w:tab w:val="left" w:pos="0"/>
          <w:tab w:val="left" w:pos="709"/>
          <w:tab w:val="left" w:pos="2205"/>
          <w:tab w:val="left" w:pos="3929"/>
        </w:tabs>
        <w:suppressAutoHyphens/>
        <w:spacing w:after="0" w:line="240" w:lineRule="auto"/>
        <w:ind w:left="709"/>
        <w:jc w:val="both"/>
        <w:rPr>
          <w:rFonts w:ascii="Arial Narrow" w:hAnsi="Arial Narrow"/>
        </w:rPr>
      </w:pPr>
      <w:r w:rsidRPr="007A5BB2">
        <w:rPr>
          <w:rFonts w:ascii="Arial Narrow" w:hAnsi="Arial Narrow"/>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rsidR="00D754EF" w:rsidRPr="007A5BB2" w:rsidRDefault="00D754EF" w:rsidP="00D754EF">
      <w:pPr>
        <w:tabs>
          <w:tab w:val="left" w:pos="0"/>
          <w:tab w:val="left" w:pos="709"/>
          <w:tab w:val="left" w:pos="2205"/>
          <w:tab w:val="left" w:pos="3929"/>
        </w:tabs>
        <w:suppressAutoHyphens/>
        <w:spacing w:after="0" w:line="240" w:lineRule="auto"/>
        <w:jc w:val="both"/>
        <w:rPr>
          <w:rFonts w:ascii="Arial Narrow" w:hAnsi="Arial Narrow"/>
        </w:rPr>
      </w:pPr>
    </w:p>
    <w:p w:rsidR="00D754EF" w:rsidRPr="007A5BB2" w:rsidRDefault="00D754EF" w:rsidP="00D754EF">
      <w:pPr>
        <w:tabs>
          <w:tab w:val="left" w:pos="0"/>
          <w:tab w:val="left" w:pos="709"/>
          <w:tab w:val="left" w:pos="2205"/>
          <w:tab w:val="left" w:pos="3929"/>
        </w:tabs>
        <w:suppressAutoHyphens/>
        <w:spacing w:after="0" w:line="240" w:lineRule="auto"/>
        <w:ind w:left="709"/>
        <w:jc w:val="both"/>
        <w:rPr>
          <w:rFonts w:ascii="Arial Narrow" w:hAnsi="Arial Narrow"/>
        </w:rPr>
      </w:pPr>
      <w:r w:rsidRPr="007A5BB2">
        <w:rPr>
          <w:rFonts w:ascii="Arial Narrow" w:hAnsi="Arial Narrow"/>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rsidR="00D754EF" w:rsidRPr="001C2C07" w:rsidRDefault="00D754EF" w:rsidP="00D754EF">
      <w:pPr>
        <w:pStyle w:val="Standard"/>
        <w:tabs>
          <w:tab w:val="left" w:pos="0"/>
          <w:tab w:val="left" w:pos="709"/>
          <w:tab w:val="left" w:pos="2205"/>
        </w:tabs>
        <w:ind w:left="720"/>
        <w:jc w:val="both"/>
        <w:rPr>
          <w:rFonts w:ascii="Arial Narrow" w:hAnsi="Arial Narrow"/>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rPr>
      </w:pPr>
      <w:r w:rsidRPr="001C2C07">
        <w:rPr>
          <w:rFonts w:ascii="Arial Narrow" w:hAnsi="Arial Narrow"/>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D754EF" w:rsidRPr="001C2C07" w:rsidRDefault="00D754EF" w:rsidP="00D754EF">
      <w:pPr>
        <w:pStyle w:val="Prrafodelista"/>
        <w:rPr>
          <w:rFonts w:ascii="Arial Narrow" w:hAnsi="Arial Narrow"/>
        </w:rPr>
      </w:pPr>
    </w:p>
    <w:p w:rsidR="00D754EF" w:rsidRPr="001C2C07" w:rsidRDefault="00D754EF" w:rsidP="00D754EF">
      <w:pPr>
        <w:pStyle w:val="Standard"/>
        <w:numPr>
          <w:ilvl w:val="0"/>
          <w:numId w:val="3"/>
        </w:numPr>
        <w:tabs>
          <w:tab w:val="left" w:pos="0"/>
          <w:tab w:val="left" w:pos="709"/>
        </w:tabs>
        <w:ind w:left="709" w:right="15"/>
        <w:jc w:val="both"/>
        <w:rPr>
          <w:rFonts w:ascii="Arial Narrow" w:hAnsi="Arial Narrow"/>
        </w:rPr>
      </w:pPr>
      <w:r w:rsidRPr="001C2C07">
        <w:rPr>
          <w:rFonts w:ascii="Arial Narrow" w:hAnsi="Arial Narrow"/>
        </w:rPr>
        <w:lastRenderedPageBreak/>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D754EF" w:rsidRPr="001C2C07" w:rsidRDefault="00D754EF" w:rsidP="00D754EF">
      <w:pPr>
        <w:pStyle w:val="Prrafodelista"/>
        <w:rPr>
          <w:rFonts w:ascii="Arial Narrow" w:hAnsi="Arial Narrow"/>
        </w:rPr>
      </w:pPr>
    </w:p>
    <w:p w:rsidR="00D754EF" w:rsidRDefault="00D754EF" w:rsidP="00D754EF">
      <w:pPr>
        <w:widowControl w:val="0"/>
        <w:numPr>
          <w:ilvl w:val="0"/>
          <w:numId w:val="3"/>
        </w:numPr>
        <w:suppressAutoHyphens/>
        <w:autoSpaceDN w:val="0"/>
        <w:spacing w:after="0" w:line="240" w:lineRule="auto"/>
        <w:jc w:val="both"/>
        <w:textAlignment w:val="baseline"/>
        <w:rPr>
          <w:rFonts w:ascii="Arial Narrow" w:hAnsi="Arial Narrow"/>
          <w:lang w:eastAsia="hi-IN" w:bidi="hi-IN"/>
        </w:rPr>
      </w:pPr>
      <w:r w:rsidRPr="001C2C07">
        <w:rPr>
          <w:rFonts w:ascii="Arial Narrow" w:hAnsi="Arial Narrow"/>
          <w:lang w:eastAsia="hi-IN" w:bidi="hi-IN"/>
        </w:rPr>
        <w:t>Declaro libre y voluntariamente que la procedencia de los fondos y recursos utilizados para el presente procedimiento de contratación pública son de origen lícito, para lo cual, autorizo a la entidad contratante o,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D754EF" w:rsidRDefault="00D754EF" w:rsidP="00D754EF">
      <w:pPr>
        <w:pStyle w:val="Prrafodelista"/>
        <w:rPr>
          <w:rFonts w:ascii="Arial Narrow" w:hAnsi="Arial Narrow"/>
          <w:sz w:val="22"/>
          <w:szCs w:val="22"/>
        </w:rPr>
      </w:pPr>
    </w:p>
    <w:p w:rsidR="00D754EF" w:rsidRPr="001C2C07" w:rsidRDefault="00D754EF" w:rsidP="00D754EF">
      <w:pPr>
        <w:widowControl w:val="0"/>
        <w:suppressAutoHyphens/>
        <w:autoSpaceDN w:val="0"/>
        <w:spacing w:after="0" w:line="240" w:lineRule="auto"/>
        <w:ind w:left="720"/>
        <w:textAlignment w:val="baseline"/>
        <w:rPr>
          <w:rFonts w:ascii="Arial Narrow" w:hAnsi="Arial Narrow"/>
          <w:lang w:eastAsia="hi-IN" w:bidi="hi-IN"/>
        </w:rPr>
      </w:pPr>
      <w:r w:rsidRPr="007A5BB2">
        <w:rPr>
          <w:rFonts w:ascii="Arial Narrow" w:hAnsi="Arial Narrow"/>
          <w:lang w:eastAsia="hi-IN" w:bidi="hi-IN"/>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rsidR="00D754EF" w:rsidRPr="001C2C07" w:rsidRDefault="00D754EF" w:rsidP="00D754EF">
      <w:pPr>
        <w:pStyle w:val="Prrafodelista"/>
        <w:rPr>
          <w:rFonts w:ascii="Arial Narrow" w:hAnsi="Arial Narrow"/>
          <w:b/>
        </w:rPr>
      </w:pPr>
    </w:p>
    <w:p w:rsidR="00D754EF" w:rsidRPr="001C2C07" w:rsidRDefault="00D754EF" w:rsidP="00D754EF">
      <w:pPr>
        <w:widowControl w:val="0"/>
        <w:numPr>
          <w:ilvl w:val="0"/>
          <w:numId w:val="3"/>
        </w:numPr>
        <w:suppressAutoHyphens/>
        <w:autoSpaceDN w:val="0"/>
        <w:spacing w:after="0" w:line="240" w:lineRule="auto"/>
        <w:jc w:val="both"/>
        <w:textAlignment w:val="baseline"/>
        <w:rPr>
          <w:rFonts w:ascii="Arial Narrow" w:hAnsi="Arial Narrow"/>
          <w:lang w:eastAsia="hi-IN" w:bidi="hi-IN"/>
        </w:rPr>
      </w:pPr>
      <w:r w:rsidRPr="001C2C07">
        <w:rPr>
          <w:rFonts w:ascii="Arial Narrow" w:hAnsi="Arial Narrow"/>
          <w:lang w:eastAsia="hi-IN" w:bidi="hi-IN"/>
        </w:rPr>
        <w:t xml:space="preserve">El oferente, de resultar adjudicado, declara que cumplirá con las obligaciones de pago que se deriven del cumplimiento del contrato a sus subcontratistas o </w:t>
      </w:r>
      <w:proofErr w:type="spellStart"/>
      <w:r w:rsidRPr="001C2C07">
        <w:rPr>
          <w:rFonts w:ascii="Arial Narrow" w:hAnsi="Arial Narrow"/>
          <w:lang w:eastAsia="hi-IN" w:bidi="hi-IN"/>
        </w:rPr>
        <w:t>subproveedores</w:t>
      </w:r>
      <w:proofErr w:type="spellEnd"/>
      <w:r w:rsidRPr="001C2C07">
        <w:rPr>
          <w:rFonts w:ascii="Arial Narrow" w:hAnsi="Arial Narrow"/>
          <w:lang w:eastAsia="hi-IN" w:bidi="hi-IN"/>
        </w:rPr>
        <w:t xml:space="preserve">. </w:t>
      </w:r>
    </w:p>
    <w:p w:rsidR="00D754EF" w:rsidRPr="001C2C07" w:rsidRDefault="00D754EF" w:rsidP="00D754EF">
      <w:pPr>
        <w:spacing w:after="0" w:line="240" w:lineRule="auto"/>
        <w:ind w:left="360"/>
        <w:rPr>
          <w:rFonts w:ascii="Arial Narrow" w:hAnsi="Arial Narrow"/>
          <w:lang w:eastAsia="hi-IN" w:bidi="hi-IN"/>
        </w:rPr>
      </w:pPr>
    </w:p>
    <w:p w:rsidR="00D754EF" w:rsidRPr="001C2C07" w:rsidRDefault="00D754EF" w:rsidP="00D754EF">
      <w:pPr>
        <w:pStyle w:val="Standard"/>
        <w:numPr>
          <w:ilvl w:val="0"/>
          <w:numId w:val="3"/>
        </w:numPr>
        <w:tabs>
          <w:tab w:val="left" w:pos="0"/>
          <w:tab w:val="left" w:pos="709"/>
          <w:tab w:val="left" w:pos="2205"/>
        </w:tabs>
        <w:jc w:val="both"/>
        <w:rPr>
          <w:rFonts w:ascii="Arial Narrow" w:hAnsi="Arial Narrow"/>
        </w:rPr>
      </w:pPr>
      <w:r w:rsidRPr="001C2C07">
        <w:rPr>
          <w:rFonts w:ascii="Arial Narrow" w:hAnsi="Arial Narrow"/>
          <w:spacing w:val="-2"/>
        </w:rPr>
        <w:t>En caso de que sea adjudicatario, conviene en:</w:t>
      </w:r>
    </w:p>
    <w:p w:rsidR="00D754EF" w:rsidRPr="001C2C07" w:rsidRDefault="00D754EF" w:rsidP="00D754EF">
      <w:pPr>
        <w:pStyle w:val="Prrafodelista"/>
        <w:tabs>
          <w:tab w:val="left" w:pos="709"/>
          <w:tab w:val="left" w:pos="7529"/>
        </w:tabs>
        <w:ind w:left="709"/>
        <w:jc w:val="both"/>
        <w:rPr>
          <w:rFonts w:ascii="Arial Narrow" w:hAnsi="Arial Narrow"/>
        </w:rPr>
      </w:pPr>
    </w:p>
    <w:p w:rsidR="00D754EF" w:rsidRPr="001C2C07" w:rsidRDefault="00D754EF" w:rsidP="00D754EF">
      <w:pPr>
        <w:pStyle w:val="Prrafodelista"/>
        <w:numPr>
          <w:ilvl w:val="0"/>
          <w:numId w:val="4"/>
        </w:numPr>
        <w:tabs>
          <w:tab w:val="left" w:pos="709"/>
          <w:tab w:val="left" w:pos="7529"/>
        </w:tabs>
        <w:ind w:left="709" w:hanging="349"/>
        <w:jc w:val="both"/>
        <w:rPr>
          <w:rFonts w:ascii="Arial Narrow" w:hAnsi="Arial Narrow"/>
        </w:rPr>
      </w:pPr>
      <w:r w:rsidRPr="001C2C07">
        <w:rPr>
          <w:rFonts w:ascii="Arial Narrow" w:hAnsi="Arial Narrow"/>
          <w:spacing w:val="-2"/>
        </w:rPr>
        <w:t xml:space="preserve">Firmar el contrato dentro del término </w:t>
      </w:r>
      <w:proofErr w:type="gramStart"/>
      <w:r w:rsidRPr="001C2C07">
        <w:rPr>
          <w:rFonts w:ascii="Arial Narrow" w:hAnsi="Arial Narrow"/>
          <w:spacing w:val="-2"/>
        </w:rPr>
        <w:t>de ….</w:t>
      </w:r>
      <w:proofErr w:type="gramEnd"/>
      <w:r w:rsidRPr="001C2C07">
        <w:rPr>
          <w:rFonts w:ascii="Arial Narrow" w:hAnsi="Arial Narrow"/>
          <w:spacing w:val="-2"/>
        </w:rPr>
        <w:t xml:space="preserve"> (XX) días desde la notificación con la resolución de adjudicación. Como requisito indispensable previo a la suscripción del contrato presentará las garantías correspondientes. (</w:t>
      </w:r>
      <w:r w:rsidRPr="001C2C07">
        <w:rPr>
          <w:rFonts w:ascii="Arial Narrow" w:hAnsi="Arial Narrow"/>
          <w:i/>
          <w:spacing w:val="-2"/>
        </w:rPr>
        <w:t>Para el caso de Consorcio se tendrá un término no mayor de … días</w:t>
      </w:r>
      <w:r w:rsidRPr="001C2C07">
        <w:rPr>
          <w:rFonts w:ascii="Arial Narrow" w:hAnsi="Arial Narrow"/>
          <w:spacing w:val="-2"/>
        </w:rPr>
        <w:t>)</w:t>
      </w:r>
    </w:p>
    <w:p w:rsidR="00D754EF" w:rsidRPr="001C2C07" w:rsidRDefault="00D754EF" w:rsidP="00D754EF">
      <w:pPr>
        <w:pStyle w:val="Prrafodelista"/>
        <w:tabs>
          <w:tab w:val="left" w:pos="709"/>
          <w:tab w:val="left" w:pos="7529"/>
        </w:tabs>
        <w:ind w:left="709"/>
        <w:jc w:val="both"/>
        <w:rPr>
          <w:rFonts w:ascii="Arial Narrow" w:hAnsi="Arial Narrow"/>
        </w:rPr>
      </w:pPr>
    </w:p>
    <w:p w:rsidR="00D754EF" w:rsidRPr="001C2C07" w:rsidRDefault="00D754EF" w:rsidP="00D754EF">
      <w:pPr>
        <w:pStyle w:val="Prrafodelista"/>
        <w:numPr>
          <w:ilvl w:val="0"/>
          <w:numId w:val="4"/>
        </w:numPr>
        <w:tabs>
          <w:tab w:val="left" w:pos="709"/>
          <w:tab w:val="left" w:pos="7529"/>
        </w:tabs>
        <w:ind w:left="709" w:hanging="349"/>
        <w:jc w:val="both"/>
        <w:rPr>
          <w:rFonts w:ascii="Arial Narrow" w:hAnsi="Arial Narrow"/>
        </w:rPr>
      </w:pPr>
      <w:r w:rsidRPr="001C2C07">
        <w:rPr>
          <w:rFonts w:ascii="Arial Narrow" w:hAnsi="Arial Narrow"/>
          <w:spacing w:val="-2"/>
        </w:rPr>
        <w:t>Aceptar que, en caso de negarse a suscribir el respectivo contrato dentro del término señalado, se aplicará la sanción indicada en el pliego.</w:t>
      </w:r>
    </w:p>
    <w:p w:rsidR="00D754EF" w:rsidRPr="001C2C07" w:rsidRDefault="00D754EF" w:rsidP="00D754EF">
      <w:pPr>
        <w:pStyle w:val="Prrafodelista"/>
        <w:rPr>
          <w:rFonts w:ascii="Arial Narrow" w:hAnsi="Arial Narrow"/>
          <w:spacing w:val="-2"/>
        </w:rPr>
      </w:pPr>
    </w:p>
    <w:p w:rsidR="00D754EF" w:rsidRPr="00041012" w:rsidRDefault="00D754EF" w:rsidP="00D754EF">
      <w:pPr>
        <w:pStyle w:val="Prrafodelista"/>
        <w:numPr>
          <w:ilvl w:val="0"/>
          <w:numId w:val="4"/>
        </w:numPr>
        <w:tabs>
          <w:tab w:val="left" w:pos="709"/>
          <w:tab w:val="left" w:pos="7529"/>
        </w:tabs>
        <w:ind w:left="709" w:hanging="349"/>
        <w:jc w:val="both"/>
        <w:rPr>
          <w:rFonts w:ascii="Arial Narrow" w:hAnsi="Arial Narrow"/>
        </w:rPr>
      </w:pPr>
      <w:r w:rsidRPr="001C2C07">
        <w:rPr>
          <w:rFonts w:ascii="Arial Narrow" w:hAnsi="Arial Narrow"/>
          <w:spacing w:val="-2"/>
        </w:rPr>
        <w:t>Garantizar todo el trabajo que efectuará de conformidad con los documentos del contrato</w:t>
      </w:r>
      <w:r w:rsidRPr="001C2C07">
        <w:rPr>
          <w:rFonts w:ascii="Arial Narrow" w:hAnsi="Arial Narrow"/>
          <w:i/>
          <w:spacing w:val="-2"/>
        </w:rPr>
        <w:t xml:space="preserve">, </w:t>
      </w:r>
      <w:r w:rsidRPr="001C2C07">
        <w:rPr>
          <w:rFonts w:ascii="Arial Narrow" w:hAnsi="Arial Narrow"/>
          <w:spacing w:val="-2"/>
        </w:rPr>
        <w:t>y mantener o reparar la obra hasta su recepción definitiva.</w:t>
      </w:r>
    </w:p>
    <w:p w:rsidR="00D754EF" w:rsidRDefault="00D754EF" w:rsidP="00D754EF">
      <w:pPr>
        <w:pStyle w:val="Prrafodelista"/>
        <w:rPr>
          <w:rFonts w:ascii="Arial Narrow" w:hAnsi="Arial Narrow"/>
        </w:rPr>
      </w:pPr>
    </w:p>
    <w:p w:rsidR="00D754EF" w:rsidRPr="007A5BB2" w:rsidRDefault="00D754EF" w:rsidP="00D754EF">
      <w:pPr>
        <w:numPr>
          <w:ilvl w:val="0"/>
          <w:numId w:val="4"/>
        </w:numPr>
        <w:tabs>
          <w:tab w:val="left" w:pos="709"/>
          <w:tab w:val="left" w:pos="7529"/>
        </w:tabs>
        <w:suppressAutoHyphens/>
        <w:autoSpaceDN w:val="0"/>
        <w:spacing w:after="0" w:line="240" w:lineRule="auto"/>
        <w:ind w:left="709" w:hanging="283"/>
        <w:jc w:val="both"/>
        <w:textAlignment w:val="baseline"/>
        <w:rPr>
          <w:rFonts w:ascii="Arial Narrow" w:hAnsi="Arial Narrow"/>
          <w:lang w:eastAsia="es-ES"/>
        </w:rPr>
      </w:pPr>
      <w:r w:rsidRPr="007A5BB2">
        <w:rPr>
          <w:rFonts w:ascii="Arial Narrow" w:hAnsi="Arial Narrow"/>
          <w:lang w:eastAsia="es-ES"/>
        </w:rPr>
        <w:t xml:space="preserve">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w:t>
      </w:r>
      <w:r w:rsidRPr="007A5BB2">
        <w:rPr>
          <w:rFonts w:ascii="Arial Narrow" w:hAnsi="Arial Narrow"/>
          <w:lang w:eastAsia="es-ES"/>
        </w:rPr>
        <w:lastRenderedPageBreak/>
        <w:t>asociaciones o consorcios constituidos; a partir de la etapa contractual del procedimiento en el cual participa con su oferta.</w:t>
      </w:r>
    </w:p>
    <w:p w:rsidR="00D754EF" w:rsidRDefault="00D754EF" w:rsidP="00D754EF">
      <w:pPr>
        <w:tabs>
          <w:tab w:val="left" w:pos="709"/>
          <w:tab w:val="left" w:pos="7529"/>
        </w:tabs>
        <w:suppressAutoHyphens/>
        <w:autoSpaceDN w:val="0"/>
        <w:spacing w:after="0" w:line="240" w:lineRule="auto"/>
        <w:ind w:left="709"/>
        <w:textAlignment w:val="baseline"/>
        <w:rPr>
          <w:rFonts w:ascii="Arial Narrow" w:hAnsi="Arial Narrow"/>
          <w:lang w:eastAsia="es-ES"/>
        </w:rPr>
      </w:pPr>
    </w:p>
    <w:p w:rsidR="00D754EF" w:rsidRPr="007A5BB2" w:rsidRDefault="00D754EF" w:rsidP="00871289">
      <w:pPr>
        <w:tabs>
          <w:tab w:val="left" w:pos="709"/>
          <w:tab w:val="left" w:pos="7529"/>
        </w:tabs>
        <w:suppressAutoHyphens/>
        <w:autoSpaceDN w:val="0"/>
        <w:spacing w:after="0" w:line="240" w:lineRule="auto"/>
        <w:ind w:left="709"/>
        <w:jc w:val="both"/>
        <w:textAlignment w:val="baseline"/>
        <w:rPr>
          <w:rFonts w:ascii="Arial Narrow" w:hAnsi="Arial Narrow"/>
          <w:lang w:eastAsia="es-ES"/>
        </w:rPr>
      </w:pPr>
      <w:r w:rsidRPr="007A5BB2">
        <w:rPr>
          <w:rFonts w:ascii="Arial Narrow" w:hAnsi="Arial Narrow"/>
          <w:lang w:eastAsia="es-ES"/>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rsidR="00D754EF" w:rsidRPr="007A5BB2" w:rsidRDefault="00D754EF" w:rsidP="00871289">
      <w:pPr>
        <w:tabs>
          <w:tab w:val="left" w:pos="709"/>
          <w:tab w:val="left" w:pos="7529"/>
        </w:tabs>
        <w:suppressAutoHyphens/>
        <w:autoSpaceDN w:val="0"/>
        <w:spacing w:after="0" w:line="240" w:lineRule="auto"/>
        <w:ind w:left="1440"/>
        <w:jc w:val="both"/>
        <w:textAlignment w:val="baseline"/>
        <w:rPr>
          <w:rFonts w:ascii="Arial Narrow" w:hAnsi="Arial Narrow"/>
          <w:lang w:eastAsia="es-ES"/>
        </w:rPr>
      </w:pPr>
    </w:p>
    <w:p w:rsidR="00D754EF" w:rsidRDefault="00D754EF" w:rsidP="00871289">
      <w:pPr>
        <w:tabs>
          <w:tab w:val="left" w:pos="709"/>
          <w:tab w:val="left" w:pos="7529"/>
        </w:tabs>
        <w:suppressAutoHyphens/>
        <w:autoSpaceDN w:val="0"/>
        <w:spacing w:after="0" w:line="240" w:lineRule="auto"/>
        <w:ind w:left="709"/>
        <w:jc w:val="both"/>
        <w:textAlignment w:val="baseline"/>
        <w:rPr>
          <w:rFonts w:ascii="Arial Narrow" w:hAnsi="Arial Narrow"/>
          <w:lang w:eastAsia="es-ES"/>
        </w:rPr>
      </w:pPr>
      <w:r w:rsidRPr="007A5BB2">
        <w:rPr>
          <w:rFonts w:ascii="Arial Narrow" w:hAnsi="Arial Narrow"/>
          <w:lang w:eastAsia="es-ES"/>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871289" w:rsidRPr="007A5BB2" w:rsidRDefault="00871289" w:rsidP="00871289">
      <w:pPr>
        <w:tabs>
          <w:tab w:val="left" w:pos="709"/>
          <w:tab w:val="left" w:pos="7529"/>
        </w:tabs>
        <w:suppressAutoHyphens/>
        <w:autoSpaceDN w:val="0"/>
        <w:spacing w:after="0" w:line="240" w:lineRule="auto"/>
        <w:ind w:left="709"/>
        <w:jc w:val="both"/>
        <w:textAlignment w:val="baseline"/>
        <w:rPr>
          <w:rFonts w:ascii="Arial Narrow" w:hAnsi="Arial Narrow"/>
          <w:lang w:eastAsia="es-ES"/>
        </w:rPr>
      </w:pPr>
    </w:p>
    <w:p w:rsidR="00D754EF" w:rsidRPr="007A5BB2" w:rsidRDefault="00D754EF" w:rsidP="00871289">
      <w:pPr>
        <w:tabs>
          <w:tab w:val="left" w:pos="709"/>
          <w:tab w:val="left" w:pos="7529"/>
        </w:tabs>
        <w:suppressAutoHyphens/>
        <w:autoSpaceDN w:val="0"/>
        <w:spacing w:after="0" w:line="240" w:lineRule="auto"/>
        <w:ind w:left="709"/>
        <w:jc w:val="both"/>
        <w:textAlignment w:val="baseline"/>
        <w:rPr>
          <w:rFonts w:ascii="Arial Narrow" w:hAnsi="Arial Narrow"/>
          <w:lang w:eastAsia="es-ES"/>
        </w:rPr>
      </w:pPr>
      <w:r w:rsidRPr="007A5BB2">
        <w:rPr>
          <w:rFonts w:ascii="Arial Narrow" w:hAnsi="Arial Narrow"/>
          <w:lang w:eastAsia="es-ES"/>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D754EF" w:rsidRPr="007A5BB2" w:rsidRDefault="00D754EF" w:rsidP="00D754EF">
      <w:pPr>
        <w:tabs>
          <w:tab w:val="left" w:pos="709"/>
          <w:tab w:val="left" w:pos="7529"/>
        </w:tabs>
        <w:suppressAutoHyphens/>
        <w:autoSpaceDN w:val="0"/>
        <w:spacing w:after="0" w:line="240" w:lineRule="auto"/>
        <w:jc w:val="both"/>
        <w:textAlignment w:val="baseline"/>
        <w:rPr>
          <w:rFonts w:ascii="Arial Narrow" w:hAnsi="Arial Narrow"/>
        </w:rPr>
      </w:pPr>
      <w:r>
        <w:rPr>
          <w:rFonts w:ascii="Arial Narrow" w:hAnsi="Arial Narrow"/>
        </w:rPr>
        <w:tab/>
      </w:r>
    </w:p>
    <w:p w:rsidR="00D754EF" w:rsidRDefault="00D754EF" w:rsidP="00871289">
      <w:pPr>
        <w:spacing w:after="0" w:line="240" w:lineRule="auto"/>
        <w:jc w:val="both"/>
        <w:rPr>
          <w:rFonts w:ascii="Arial Narrow" w:hAnsi="Arial Narrow"/>
          <w:b/>
          <w:sz w:val="72"/>
          <w:szCs w:val="72"/>
        </w:rPr>
      </w:pPr>
      <w:r w:rsidRPr="007A5BB2">
        <w:rPr>
          <w:rFonts w:ascii="Arial Narrow" w:hAnsi="Arial Narrow"/>
          <w:i/>
          <w:iCs/>
          <w:spacing w:val="-2"/>
        </w:rPr>
        <w:t>(Si el oferente fuere extranjero, se añadirá un literal que dirá: d) Previamente a la firma del contrato, el oferente se compromete a domiciliarse en el país conforme lo disponen el artículo 6 y la Sección XIII de la Ley de Compañías; y, a obtener el RUP).</w:t>
      </w:r>
      <w:r>
        <w:rPr>
          <w:rFonts w:ascii="Arial Narrow" w:hAnsi="Arial Narrow"/>
          <w:i/>
          <w:iCs/>
          <w:spacing w:val="-2"/>
        </w:rPr>
        <w:tab/>
      </w:r>
    </w:p>
    <w:p w:rsidR="00A35E16" w:rsidRDefault="00A35E16" w:rsidP="00A35E16">
      <w:pPr>
        <w:jc w:val="center"/>
        <w:rPr>
          <w:rFonts w:ascii="Arial Narrow" w:hAnsi="Arial Narrow"/>
          <w:b/>
          <w:sz w:val="72"/>
          <w:szCs w:val="72"/>
        </w:rPr>
      </w:pPr>
    </w:p>
    <w:p w:rsidR="00A35E16" w:rsidRDefault="00A35E16" w:rsidP="00A35E16">
      <w:pPr>
        <w:jc w:val="center"/>
        <w:rPr>
          <w:rFonts w:ascii="Arial Narrow" w:hAnsi="Arial Narrow"/>
          <w:b/>
          <w:sz w:val="72"/>
          <w:szCs w:val="72"/>
        </w:rPr>
      </w:pPr>
    </w:p>
    <w:p w:rsidR="00A35E16" w:rsidRDefault="00A35E16" w:rsidP="00A35E16">
      <w:pPr>
        <w:jc w:val="center"/>
        <w:rPr>
          <w:rFonts w:ascii="Arial Narrow" w:hAnsi="Arial Narrow"/>
          <w:b/>
          <w:sz w:val="72"/>
          <w:szCs w:val="72"/>
        </w:rPr>
      </w:pPr>
    </w:p>
    <w:p w:rsidR="00A35E16" w:rsidRDefault="00A35E16" w:rsidP="00A35E16">
      <w:pPr>
        <w:jc w:val="center"/>
        <w:rPr>
          <w:rFonts w:ascii="Arial Narrow" w:hAnsi="Arial Narrow"/>
          <w:b/>
          <w:sz w:val="72"/>
          <w:szCs w:val="72"/>
        </w:rPr>
      </w:pPr>
    </w:p>
    <w:sectPr w:rsidR="00A35E1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FB" w:rsidRDefault="00CD26FB" w:rsidP="00A35E16">
      <w:pPr>
        <w:spacing w:after="0" w:line="240" w:lineRule="auto"/>
      </w:pPr>
      <w:r>
        <w:separator/>
      </w:r>
    </w:p>
  </w:endnote>
  <w:endnote w:type="continuationSeparator" w:id="0">
    <w:p w:rsidR="00CD26FB" w:rsidRDefault="00CD26FB" w:rsidP="00A3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FB" w:rsidRDefault="00CD26FB" w:rsidP="00A35E16">
      <w:pPr>
        <w:spacing w:after="0" w:line="240" w:lineRule="auto"/>
      </w:pPr>
      <w:r>
        <w:separator/>
      </w:r>
    </w:p>
  </w:footnote>
  <w:footnote w:type="continuationSeparator" w:id="0">
    <w:p w:rsidR="00CD26FB" w:rsidRDefault="00CD26FB" w:rsidP="00A35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16" w:rsidRDefault="00315049" w:rsidP="00A35E16">
    <w:pPr>
      <w:spacing w:after="0" w:line="240" w:lineRule="auto"/>
      <w:jc w:val="center"/>
      <w:rPr>
        <w:rFonts w:ascii="Arial Narrow" w:hAnsi="Arial Narrow" w:cs="Arial"/>
        <w:b/>
        <w:bCs/>
        <w:spacing w:val="-2"/>
        <w:sz w:val="16"/>
        <w:szCs w:val="16"/>
        <w:lang w:val="es-ES_tradnl"/>
      </w:rPr>
    </w:pPr>
    <w:r>
      <w:rPr>
        <w:b/>
        <w:noProof/>
        <w:u w:val="single"/>
        <w:lang w:eastAsia="es-EC"/>
      </w:rPr>
      <w:drawing>
        <wp:anchor distT="0" distB="0" distL="114300" distR="114300" simplePos="0" relativeHeight="251659264" behindDoc="1" locked="0" layoutInCell="1" allowOverlap="1" wp14:anchorId="6EB26276" wp14:editId="4C782DA5">
          <wp:simplePos x="0" y="0"/>
          <wp:positionH relativeFrom="page">
            <wp:posOffset>85725</wp:posOffset>
          </wp:positionH>
          <wp:positionV relativeFrom="paragraph">
            <wp:posOffset>-293370</wp:posOffset>
          </wp:positionV>
          <wp:extent cx="7552690" cy="98964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5654" b="2532"/>
                  <a:stretch/>
                </pic:blipFill>
                <pic:spPr bwMode="auto">
                  <a:xfrm>
                    <a:off x="0" y="0"/>
                    <a:ext cx="7552690" cy="989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5049" w:rsidRDefault="00315049" w:rsidP="00A35E16">
    <w:pPr>
      <w:spacing w:after="0" w:line="240" w:lineRule="auto"/>
      <w:jc w:val="center"/>
      <w:rPr>
        <w:rFonts w:ascii="Arial Narrow" w:hAnsi="Arial Narrow" w:cs="Arial"/>
        <w:b/>
        <w:bCs/>
        <w:spacing w:val="-2"/>
        <w:sz w:val="16"/>
        <w:szCs w:val="16"/>
        <w:lang w:val="es-ES_tradnl"/>
      </w:rPr>
    </w:pPr>
  </w:p>
  <w:p w:rsidR="00315049" w:rsidRPr="00B804F9" w:rsidRDefault="00315049" w:rsidP="00315049">
    <w:pPr>
      <w:pStyle w:val="Sinespaciado"/>
      <w:jc w:val="center"/>
      <w:rPr>
        <w:rFonts w:ascii="Arial" w:hAnsi="Arial" w:cs="Arial"/>
        <w:b/>
        <w:sz w:val="16"/>
      </w:rPr>
    </w:pPr>
    <w:r w:rsidRPr="00B804F9">
      <w:rPr>
        <w:rFonts w:ascii="Arial" w:hAnsi="Arial" w:cs="Arial"/>
        <w:b/>
        <w:sz w:val="16"/>
      </w:rPr>
      <w:t>PROCEDIMIENTO DE CONSULTORÍA</w:t>
    </w:r>
  </w:p>
  <w:p w:rsidR="00315049" w:rsidRPr="00B804F9" w:rsidRDefault="00315049" w:rsidP="00315049">
    <w:pPr>
      <w:pStyle w:val="Sinespaciado"/>
      <w:jc w:val="center"/>
      <w:rPr>
        <w:rFonts w:ascii="Arial" w:hAnsi="Arial" w:cs="Arial"/>
        <w:b/>
        <w:sz w:val="16"/>
      </w:rPr>
    </w:pPr>
    <w:r w:rsidRPr="00B804F9">
      <w:rPr>
        <w:rFonts w:ascii="Arial" w:hAnsi="Arial" w:cs="Arial"/>
        <w:b/>
        <w:sz w:val="16"/>
      </w:rPr>
      <w:t>CONCURSO PÚBLICO INTERNACIONAL (CAF)</w:t>
    </w:r>
  </w:p>
  <w:p w:rsidR="00315049" w:rsidRDefault="00315049" w:rsidP="00315049">
    <w:pPr>
      <w:pStyle w:val="Sinespaciado"/>
      <w:jc w:val="center"/>
      <w:rPr>
        <w:rFonts w:ascii="Arial" w:hAnsi="Arial" w:cs="Arial"/>
        <w:b/>
        <w:sz w:val="16"/>
      </w:rPr>
    </w:pPr>
    <w:r w:rsidRPr="00B804F9">
      <w:rPr>
        <w:rFonts w:ascii="Arial" w:hAnsi="Arial" w:cs="Arial"/>
        <w:b/>
        <w:sz w:val="16"/>
      </w:rPr>
      <w:t>NRO. CCPI-MTOP-CAF-2020-0</w:t>
    </w:r>
    <w:r w:rsidR="00B75984">
      <w:rPr>
        <w:rFonts w:ascii="Arial" w:hAnsi="Arial" w:cs="Arial"/>
        <w:b/>
        <w:sz w:val="16"/>
      </w:rPr>
      <w:t>4</w:t>
    </w:r>
    <w:r w:rsidRPr="00B804F9">
      <w:rPr>
        <w:rFonts w:ascii="Arial" w:hAnsi="Arial" w:cs="Arial"/>
        <w:b/>
        <w:sz w:val="16"/>
      </w:rPr>
      <w:t>-F</w:t>
    </w:r>
  </w:p>
  <w:p w:rsidR="00315049" w:rsidRDefault="00315049" w:rsidP="00315049">
    <w:pPr>
      <w:pStyle w:val="Sinespaciado"/>
      <w:jc w:val="center"/>
      <w:rPr>
        <w:rFonts w:ascii="Arial" w:hAnsi="Arial" w:cs="Arial"/>
        <w:b/>
        <w:sz w:val="16"/>
      </w:rPr>
    </w:pPr>
  </w:p>
  <w:p w:rsidR="00315049" w:rsidRPr="00B804F9" w:rsidRDefault="00315049" w:rsidP="00315049">
    <w:pPr>
      <w:pStyle w:val="Sinespaciado"/>
      <w:jc w:val="center"/>
      <w:rPr>
        <w:rFonts w:ascii="Arial" w:hAnsi="Arial" w:cs="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4EDE"/>
    <w:multiLevelType w:val="hybridMultilevel"/>
    <w:tmpl w:val="FE6E512A"/>
    <w:lvl w:ilvl="0" w:tplc="B8C8810A">
      <w:start w:val="1"/>
      <w:numFmt w:val="lowerLetter"/>
      <w:lvlText w:val="%1)"/>
      <w:lvlJc w:val="left"/>
      <w:pPr>
        <w:ind w:left="1440" w:hanging="108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D562281"/>
    <w:multiLevelType w:val="hybridMultilevel"/>
    <w:tmpl w:val="78B677D2"/>
    <w:lvl w:ilvl="0" w:tplc="BFE2CDD2">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B3A7D21"/>
    <w:multiLevelType w:val="multilevel"/>
    <w:tmpl w:val="69F8ACC0"/>
    <w:lvl w:ilvl="0">
      <w:start w:val="1"/>
      <w:numFmt w:val="decimal"/>
      <w:lvlText w:val="%1."/>
      <w:lvlJc w:val="left"/>
      <w:pPr>
        <w:ind w:left="690" w:hanging="690"/>
      </w:pPr>
      <w:rPr>
        <w:rFonts w:hint="default"/>
      </w:rPr>
    </w:lvl>
    <w:lvl w:ilvl="1">
      <w:start w:val="1"/>
      <w:numFmt w:val="decimal"/>
      <w:lvlText w:val="%1.%2."/>
      <w:lvlJc w:val="left"/>
      <w:pPr>
        <w:ind w:left="705" w:hanging="69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16"/>
    <w:rsid w:val="000220B3"/>
    <w:rsid w:val="00022134"/>
    <w:rsid w:val="00055405"/>
    <w:rsid w:val="001D27B5"/>
    <w:rsid w:val="00315049"/>
    <w:rsid w:val="003A79F6"/>
    <w:rsid w:val="00871289"/>
    <w:rsid w:val="009C3E26"/>
    <w:rsid w:val="009D7B96"/>
    <w:rsid w:val="00A024EC"/>
    <w:rsid w:val="00A35E16"/>
    <w:rsid w:val="00B12DD0"/>
    <w:rsid w:val="00B24B59"/>
    <w:rsid w:val="00B75984"/>
    <w:rsid w:val="00BA325F"/>
    <w:rsid w:val="00C1741F"/>
    <w:rsid w:val="00C60791"/>
    <w:rsid w:val="00CD26FB"/>
    <w:rsid w:val="00D754EF"/>
    <w:rsid w:val="00DE3B47"/>
    <w:rsid w:val="00F4520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E16"/>
  </w:style>
  <w:style w:type="paragraph" w:styleId="Piedepgina">
    <w:name w:val="footer"/>
    <w:basedOn w:val="Normal"/>
    <w:link w:val="PiedepginaCar"/>
    <w:uiPriority w:val="99"/>
    <w:unhideWhenUsed/>
    <w:rsid w:val="00A35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E16"/>
  </w:style>
  <w:style w:type="paragraph" w:customStyle="1" w:styleId="Standard">
    <w:name w:val="Standard"/>
    <w:rsid w:val="009D7B96"/>
    <w:pPr>
      <w:suppressAutoHyphens/>
      <w:autoSpaceDN w:val="0"/>
      <w:spacing w:after="0" w:line="240" w:lineRule="auto"/>
      <w:textAlignment w:val="baseline"/>
    </w:pPr>
    <w:rPr>
      <w:rFonts w:ascii="Times New Roman" w:eastAsia="Times New Roman" w:hAnsi="Times New Roman" w:cs="Times New Roman"/>
      <w:kern w:val="3"/>
      <w:sz w:val="24"/>
      <w:szCs w:val="20"/>
      <w:lang w:eastAsia="hi-IN" w:bidi="hi-IN"/>
    </w:rPr>
  </w:style>
  <w:style w:type="paragraph" w:styleId="Prrafodelista">
    <w:name w:val="List Paragraph"/>
    <w:aliases w:val="TIT 2 IND,Texto,List Paragraph1,Lista Documento,Párrafo 3,tEXTO,Capítulo,Bullets,Numbered List Paragraph,123 List Paragraph,Celula,List Paragraph (numbered (a)),Main numbered paragraph,Titulo 1,cuadro ghf1,PARRAFOS,AATITULO,Titulo 2,lp1"/>
    <w:basedOn w:val="Standard"/>
    <w:link w:val="PrrafodelistaCar"/>
    <w:uiPriority w:val="34"/>
    <w:qFormat/>
    <w:rsid w:val="009D7B96"/>
    <w:pPr>
      <w:ind w:left="720"/>
    </w:pPr>
    <w:rPr>
      <w:rFonts w:ascii="Calibri" w:hAnsi="Calibri"/>
    </w:rPr>
  </w:style>
  <w:style w:type="character" w:customStyle="1" w:styleId="PrrafodelistaCar">
    <w:name w:val="Párrafo de lista Car"/>
    <w:aliases w:val="TIT 2 IND Car,Texto Car,List Paragraph1 Car,Lista Documento Car,Párrafo 3 Car,tEXTO Car,Capítulo Car,Bullets Car,Numbered List Paragraph Car,123 List Paragraph Car,Celula Car,List Paragraph (numbered (a)) Car,Titulo 1 Car,lp1 Car"/>
    <w:link w:val="Prrafodelista"/>
    <w:uiPriority w:val="34"/>
    <w:qFormat/>
    <w:locked/>
    <w:rsid w:val="00D754EF"/>
    <w:rPr>
      <w:rFonts w:ascii="Calibri" w:eastAsia="Times New Roman" w:hAnsi="Calibri" w:cs="Times New Roman"/>
      <w:kern w:val="3"/>
      <w:sz w:val="24"/>
      <w:szCs w:val="20"/>
      <w:lang w:eastAsia="hi-IN" w:bidi="hi-IN"/>
    </w:rPr>
  </w:style>
  <w:style w:type="character" w:styleId="Hipervnculo">
    <w:name w:val="Hyperlink"/>
    <w:basedOn w:val="Fuentedeprrafopredeter"/>
    <w:uiPriority w:val="99"/>
    <w:semiHidden/>
    <w:unhideWhenUsed/>
    <w:rsid w:val="00B12DD0"/>
    <w:rPr>
      <w:color w:val="0563C1"/>
      <w:u w:val="single"/>
    </w:rPr>
  </w:style>
  <w:style w:type="paragraph" w:styleId="Sinespaciado">
    <w:name w:val="No Spacing"/>
    <w:uiPriority w:val="1"/>
    <w:qFormat/>
    <w:rsid w:val="00315049"/>
    <w:pPr>
      <w:widowControl w:val="0"/>
      <w:autoSpaceDE w:val="0"/>
      <w:autoSpaceDN w:val="0"/>
      <w:adjustRightInd w:val="0"/>
      <w:spacing w:after="0" w:line="240" w:lineRule="auto"/>
      <w:jc w:val="both"/>
    </w:pPr>
    <w:rPr>
      <w:rFonts w:ascii="Arial Narrow" w:eastAsia="Times New Roman" w:hAnsi="Arial Narrow"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E16"/>
  </w:style>
  <w:style w:type="paragraph" w:styleId="Piedepgina">
    <w:name w:val="footer"/>
    <w:basedOn w:val="Normal"/>
    <w:link w:val="PiedepginaCar"/>
    <w:uiPriority w:val="99"/>
    <w:unhideWhenUsed/>
    <w:rsid w:val="00A35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E16"/>
  </w:style>
  <w:style w:type="paragraph" w:customStyle="1" w:styleId="Standard">
    <w:name w:val="Standard"/>
    <w:rsid w:val="009D7B96"/>
    <w:pPr>
      <w:suppressAutoHyphens/>
      <w:autoSpaceDN w:val="0"/>
      <w:spacing w:after="0" w:line="240" w:lineRule="auto"/>
      <w:textAlignment w:val="baseline"/>
    </w:pPr>
    <w:rPr>
      <w:rFonts w:ascii="Times New Roman" w:eastAsia="Times New Roman" w:hAnsi="Times New Roman" w:cs="Times New Roman"/>
      <w:kern w:val="3"/>
      <w:sz w:val="24"/>
      <w:szCs w:val="20"/>
      <w:lang w:eastAsia="hi-IN" w:bidi="hi-IN"/>
    </w:rPr>
  </w:style>
  <w:style w:type="paragraph" w:styleId="Prrafodelista">
    <w:name w:val="List Paragraph"/>
    <w:aliases w:val="TIT 2 IND,Texto,List Paragraph1,Lista Documento,Párrafo 3,tEXTO,Capítulo,Bullets,Numbered List Paragraph,123 List Paragraph,Celula,List Paragraph (numbered (a)),Main numbered paragraph,Titulo 1,cuadro ghf1,PARRAFOS,AATITULO,Titulo 2,lp1"/>
    <w:basedOn w:val="Standard"/>
    <w:link w:val="PrrafodelistaCar"/>
    <w:uiPriority w:val="34"/>
    <w:qFormat/>
    <w:rsid w:val="009D7B96"/>
    <w:pPr>
      <w:ind w:left="720"/>
    </w:pPr>
    <w:rPr>
      <w:rFonts w:ascii="Calibri" w:hAnsi="Calibri"/>
    </w:rPr>
  </w:style>
  <w:style w:type="character" w:customStyle="1" w:styleId="PrrafodelistaCar">
    <w:name w:val="Párrafo de lista Car"/>
    <w:aliases w:val="TIT 2 IND Car,Texto Car,List Paragraph1 Car,Lista Documento Car,Párrafo 3 Car,tEXTO Car,Capítulo Car,Bullets Car,Numbered List Paragraph Car,123 List Paragraph Car,Celula Car,List Paragraph (numbered (a)) Car,Titulo 1 Car,lp1 Car"/>
    <w:link w:val="Prrafodelista"/>
    <w:uiPriority w:val="34"/>
    <w:qFormat/>
    <w:locked/>
    <w:rsid w:val="00D754EF"/>
    <w:rPr>
      <w:rFonts w:ascii="Calibri" w:eastAsia="Times New Roman" w:hAnsi="Calibri" w:cs="Times New Roman"/>
      <w:kern w:val="3"/>
      <w:sz w:val="24"/>
      <w:szCs w:val="20"/>
      <w:lang w:eastAsia="hi-IN" w:bidi="hi-IN"/>
    </w:rPr>
  </w:style>
  <w:style w:type="character" w:styleId="Hipervnculo">
    <w:name w:val="Hyperlink"/>
    <w:basedOn w:val="Fuentedeprrafopredeter"/>
    <w:uiPriority w:val="99"/>
    <w:semiHidden/>
    <w:unhideWhenUsed/>
    <w:rsid w:val="00B12DD0"/>
    <w:rPr>
      <w:color w:val="0563C1"/>
      <w:u w:val="single"/>
    </w:rPr>
  </w:style>
  <w:style w:type="paragraph" w:styleId="Sinespaciado">
    <w:name w:val="No Spacing"/>
    <w:uiPriority w:val="1"/>
    <w:qFormat/>
    <w:rsid w:val="00315049"/>
    <w:pPr>
      <w:widowControl w:val="0"/>
      <w:autoSpaceDE w:val="0"/>
      <w:autoSpaceDN w:val="0"/>
      <w:adjustRightInd w:val="0"/>
      <w:spacing w:after="0" w:line="240" w:lineRule="auto"/>
      <w:jc w:val="both"/>
    </w:pPr>
    <w:rPr>
      <w:rFonts w:ascii="Arial Narrow" w:eastAsia="Times New Roman" w:hAnsi="Arial Narrow"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2354</Words>
  <Characters>12952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Alberto Velez Cabrera</dc:creator>
  <cp:lastModifiedBy>Dennis Mishell Palma Villa</cp:lastModifiedBy>
  <cp:revision>6</cp:revision>
  <cp:lastPrinted>2020-11-10T21:06:00Z</cp:lastPrinted>
  <dcterms:created xsi:type="dcterms:W3CDTF">2020-11-09T22:01:00Z</dcterms:created>
  <dcterms:modified xsi:type="dcterms:W3CDTF">2021-01-14T22:25:00Z</dcterms:modified>
</cp:coreProperties>
</file>